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790E0B9" w14:textId="17F7E833" w:rsidR="00D55630" w:rsidRPr="000341B4" w:rsidRDefault="00D55630" w:rsidP="00D55630">
      <w:pPr>
        <w:pStyle w:val="FootnoteText"/>
        <w:rPr>
          <w:sz w:val="20"/>
          <w:szCs w:val="20"/>
        </w:rPr>
      </w:pPr>
      <w:r w:rsidRPr="00B93CE6">
        <w:rPr>
          <w:rFonts w:ascii="SBL Greek" w:hAnsi="SBL Greek" w:cs="New Athena Unicode"/>
          <w:sz w:val="20"/>
          <w:szCs w:val="20"/>
          <w:lang w:val="el-GR"/>
        </w:rPr>
        <w:t>οἰ</w:t>
      </w:r>
      <w:r w:rsidR="00EA5608">
        <w:rPr>
          <w:rFonts w:ascii="SBL Greek" w:hAnsi="SBL Greek" w:cs="New Athena Unicode"/>
          <w:sz w:val="20"/>
          <w:szCs w:val="20"/>
          <w:lang w:val="el-GR"/>
        </w:rPr>
        <w:t>κί</w:t>
      </w:r>
      <w:r w:rsidRPr="00B93CE6">
        <w:rPr>
          <w:rFonts w:ascii="SBL Greek" w:hAnsi="SBL Greek" w:cs="New Athena Unicode"/>
          <w:sz w:val="20"/>
          <w:szCs w:val="20"/>
          <w:lang w:val="el-GR"/>
        </w:rPr>
        <w:t>στ</w:t>
      </w:r>
      <w:r w:rsidR="00EA5608">
        <w:rPr>
          <w:rFonts w:ascii="SBL Greek" w:hAnsi="SBL Greek" w:cs="New Athena Unicode"/>
          <w:sz w:val="20"/>
          <w:szCs w:val="20"/>
          <w:lang w:val="el-GR"/>
        </w:rPr>
        <w:t>ος</w:t>
      </w:r>
      <w:bookmarkStart w:id="0" w:name="_GoBack"/>
      <w:bookmarkEnd w:id="0"/>
      <w:r w:rsidR="00B93CE6">
        <w:rPr>
          <w:sz w:val="20"/>
          <w:szCs w:val="20"/>
        </w:rPr>
        <w:tab/>
        <w:t>small room, chamber, hut, cottage, house</w:t>
      </w:r>
    </w:p>
    <w:p w14:paraId="7C09DCDD" w14:textId="77777777" w:rsidR="00D55630" w:rsidRPr="000341B4" w:rsidRDefault="00D55630" w:rsidP="00D55630">
      <w:pPr>
        <w:pStyle w:val="FootnoteText"/>
        <w:rPr>
          <w:sz w:val="20"/>
          <w:szCs w:val="20"/>
        </w:rPr>
      </w:pPr>
      <w:r w:rsidRPr="000341B4">
        <w:rPr>
          <w:rFonts w:ascii="SBL Greek" w:hAnsi="SBL Greek" w:cs="New Athena Unicode"/>
          <w:sz w:val="20"/>
          <w:szCs w:val="20"/>
          <w:lang w:val="el-GR"/>
        </w:rPr>
        <w:t>κολωνία</w:t>
      </w:r>
      <w:r>
        <w:rPr>
          <w:sz w:val="20"/>
          <w:szCs w:val="20"/>
        </w:rPr>
        <w:tab/>
        <w:t xml:space="preserve">colony </w:t>
      </w:r>
      <w:r w:rsidRPr="000341B4">
        <w:rPr>
          <w:sz w:val="20"/>
          <w:szCs w:val="20"/>
        </w:rPr>
        <w:t xml:space="preserve"> </w:t>
      </w:r>
    </w:p>
    <w:p w14:paraId="216B0B50" w14:textId="77777777" w:rsidR="00D55630" w:rsidRPr="000341B4" w:rsidRDefault="00D55630" w:rsidP="00D55630">
      <w:pPr>
        <w:pStyle w:val="FootnoteText"/>
        <w:rPr>
          <w:sz w:val="20"/>
          <w:szCs w:val="20"/>
        </w:rPr>
      </w:pPr>
      <w:r w:rsidRPr="000341B4">
        <w:rPr>
          <w:rFonts w:ascii="SBL Greek" w:hAnsi="SBL Greek" w:cs="New Athena Unicode"/>
          <w:sz w:val="20"/>
          <w:szCs w:val="20"/>
          <w:lang w:val="el-GR"/>
        </w:rPr>
        <w:t>ἐνταῦθα</w:t>
      </w:r>
      <w:r>
        <w:rPr>
          <w:rFonts w:ascii="New Athena Unicode" w:hAnsi="New Athena Unicode" w:cs="New Athena Unicode"/>
          <w:sz w:val="20"/>
          <w:szCs w:val="20"/>
          <w:lang w:val="el-GR"/>
        </w:rPr>
        <w:tab/>
      </w:r>
      <w:r w:rsidRPr="000341B4">
        <w:rPr>
          <w:sz w:val="20"/>
          <w:szCs w:val="20"/>
        </w:rPr>
        <w:t>here, h</w:t>
      </w:r>
      <w:r>
        <w:rPr>
          <w:sz w:val="20"/>
          <w:szCs w:val="20"/>
        </w:rPr>
        <w:t>ither, at the very time, then</w:t>
      </w:r>
      <w:r w:rsidRPr="000341B4">
        <w:rPr>
          <w:sz w:val="20"/>
          <w:szCs w:val="20"/>
        </w:rPr>
        <w:t xml:space="preserve"> </w:t>
      </w:r>
    </w:p>
    <w:p w14:paraId="229DCDD0" w14:textId="77777777" w:rsidR="00D55630" w:rsidRDefault="00D55630" w:rsidP="00D55630">
      <w:pPr>
        <w:pStyle w:val="FootnoteText"/>
        <w:rPr>
          <w:sz w:val="20"/>
          <w:szCs w:val="20"/>
          <w:lang w:val="el-GR"/>
        </w:rPr>
      </w:pPr>
      <w:r w:rsidRPr="000341B4">
        <w:rPr>
          <w:rFonts w:ascii="SBL Greek" w:hAnsi="SBL Greek" w:cs="New Athena Unicode"/>
          <w:sz w:val="20"/>
          <w:szCs w:val="20"/>
          <w:lang w:val="el-GR"/>
        </w:rPr>
        <w:t>πορφυρόπωλις</w:t>
      </w:r>
      <w:r>
        <w:rPr>
          <w:rFonts w:ascii="SBL Greek" w:hAnsi="SBL Greek" w:cs="New Athena Unicode"/>
          <w:sz w:val="20"/>
          <w:szCs w:val="20"/>
          <w:lang w:val="el-GR"/>
        </w:rPr>
        <w:tab/>
      </w:r>
      <w:r w:rsidRPr="000341B4">
        <w:rPr>
          <w:sz w:val="20"/>
          <w:szCs w:val="20"/>
          <w:lang w:val="el-GR"/>
        </w:rPr>
        <w:t>merchant of purple cloth</w:t>
      </w:r>
    </w:p>
    <w:p w14:paraId="1AED5E8F" w14:textId="77777777" w:rsidR="00D55630" w:rsidRPr="000341B4" w:rsidRDefault="00D55630" w:rsidP="00D55630">
      <w:pPr>
        <w:pStyle w:val="FootnoteText"/>
        <w:rPr>
          <w:sz w:val="20"/>
          <w:szCs w:val="20"/>
        </w:rPr>
      </w:pPr>
      <w:r w:rsidRPr="000341B4">
        <w:rPr>
          <w:rFonts w:ascii="SBL Greek" w:hAnsi="SBL Greek" w:cs="New Athena Unicode"/>
          <w:sz w:val="20"/>
          <w:szCs w:val="20"/>
          <w:lang w:val="el-GR"/>
        </w:rPr>
        <w:t>εὐλαβής</w:t>
      </w:r>
      <w:r>
        <w:rPr>
          <w:sz w:val="20"/>
          <w:szCs w:val="20"/>
        </w:rPr>
        <w:tab/>
        <w:t>reverent, cautious</w:t>
      </w:r>
    </w:p>
    <w:p w14:paraId="1F515E0E" w14:textId="77777777" w:rsidR="00D55630" w:rsidRPr="000341B4" w:rsidRDefault="00D55630" w:rsidP="00D55630">
      <w:pPr>
        <w:pStyle w:val="FootnoteText"/>
        <w:rPr>
          <w:sz w:val="20"/>
          <w:szCs w:val="20"/>
        </w:rPr>
      </w:pPr>
      <w:r w:rsidRPr="000341B4">
        <w:rPr>
          <w:rFonts w:ascii="SBL Greek" w:hAnsi="SBL Greek" w:cs="New Athena Unicode"/>
          <w:sz w:val="20"/>
          <w:szCs w:val="20"/>
          <w:lang w:val="el-GR"/>
        </w:rPr>
        <w:t>προσεκτικός</w:t>
      </w:r>
      <w:r>
        <w:rPr>
          <w:rFonts w:ascii="SBL Greek" w:hAnsi="SBL Greek" w:cs="New Athena Unicode"/>
          <w:sz w:val="20"/>
          <w:szCs w:val="20"/>
          <w:lang w:val="el-GR"/>
        </w:rPr>
        <w:tab/>
      </w:r>
      <w:r w:rsidRPr="000341B4">
        <w:rPr>
          <w:sz w:val="20"/>
          <w:szCs w:val="20"/>
        </w:rPr>
        <w:t>careful, cautious, prudent, malicious</w:t>
      </w:r>
    </w:p>
    <w:p w14:paraId="0F920B37" w14:textId="77777777" w:rsidR="00D55630" w:rsidRPr="000341B4" w:rsidRDefault="00D55630" w:rsidP="00D55630">
      <w:pPr>
        <w:pStyle w:val="FootnoteText"/>
        <w:rPr>
          <w:sz w:val="20"/>
          <w:szCs w:val="20"/>
        </w:rPr>
      </w:pPr>
      <w:r w:rsidRPr="000341B4">
        <w:rPr>
          <w:rFonts w:ascii="SBL Greek" w:hAnsi="SBL Greek" w:cs="New Athena Unicode"/>
          <w:sz w:val="20"/>
          <w:szCs w:val="20"/>
          <w:lang w:val="el-GR"/>
        </w:rPr>
        <w:t>μαστιγόω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  <w:r w:rsidRPr="000341B4">
        <w:rPr>
          <w:sz w:val="20"/>
          <w:szCs w:val="20"/>
        </w:rPr>
        <w:t xml:space="preserve">to whip, beat with a whip </w:t>
      </w:r>
    </w:p>
    <w:p w14:paraId="70C5056F" w14:textId="77777777" w:rsidR="00D55630" w:rsidRPr="000341B4" w:rsidRDefault="00D55630" w:rsidP="00D55630">
      <w:pPr>
        <w:pStyle w:val="FootnoteText"/>
        <w:rPr>
          <w:sz w:val="20"/>
          <w:szCs w:val="20"/>
        </w:rPr>
      </w:pPr>
      <w:r w:rsidRPr="000341B4">
        <w:rPr>
          <w:rFonts w:ascii="SBL Greek" w:hAnsi="SBL Greek" w:cs="New Athena Unicode"/>
          <w:sz w:val="20"/>
          <w:szCs w:val="20"/>
          <w:lang w:val="el-GR"/>
        </w:rPr>
        <w:t>στρατηγός</w:t>
      </w:r>
      <w:r>
        <w:rPr>
          <w:sz w:val="20"/>
          <w:szCs w:val="20"/>
        </w:rPr>
        <w:tab/>
      </w:r>
      <w:r w:rsidRPr="000341B4">
        <w:rPr>
          <w:sz w:val="20"/>
          <w:szCs w:val="20"/>
        </w:rPr>
        <w:t>soldier</w:t>
      </w:r>
    </w:p>
    <w:p w14:paraId="516E65F7" w14:textId="77777777" w:rsidR="00D55630" w:rsidRDefault="00D55630" w:rsidP="00D55630">
      <w:pPr>
        <w:pStyle w:val="FootnoteText"/>
        <w:rPr>
          <w:sz w:val="20"/>
          <w:szCs w:val="20"/>
        </w:rPr>
      </w:pPr>
      <w:r w:rsidRPr="000341B4">
        <w:rPr>
          <w:rFonts w:ascii="SBL Greek" w:hAnsi="SBL Greek" w:cs="New Athena Unicode"/>
          <w:sz w:val="20"/>
          <w:szCs w:val="20"/>
          <w:lang w:val="el-GR"/>
        </w:rPr>
        <w:t>λαμπρός</w:t>
      </w:r>
      <w:r>
        <w:rPr>
          <w:sz w:val="20"/>
          <w:szCs w:val="20"/>
        </w:rPr>
        <w:tab/>
      </w:r>
      <w:r w:rsidRPr="000341B4">
        <w:rPr>
          <w:sz w:val="20"/>
          <w:szCs w:val="20"/>
        </w:rPr>
        <w:t>bright, illustrious</w:t>
      </w:r>
    </w:p>
    <w:p w14:paraId="134A8B47" w14:textId="77777777" w:rsidR="00D55630" w:rsidRPr="000341B4" w:rsidRDefault="00D55630" w:rsidP="00D55630">
      <w:pPr>
        <w:pStyle w:val="FootnoteText"/>
        <w:rPr>
          <w:sz w:val="20"/>
          <w:szCs w:val="20"/>
        </w:rPr>
      </w:pPr>
      <w:r w:rsidRPr="000341B4">
        <w:rPr>
          <w:rFonts w:ascii="SBL Greek" w:hAnsi="SBL Greek" w:cs="New Athena Unicode"/>
          <w:sz w:val="20"/>
          <w:szCs w:val="20"/>
          <w:lang w:val="el-GR"/>
        </w:rPr>
        <w:t>κήρυγμα</w:t>
      </w:r>
      <w:r>
        <w:rPr>
          <w:sz w:val="20"/>
          <w:szCs w:val="20"/>
        </w:rPr>
        <w:tab/>
      </w:r>
      <w:r w:rsidRPr="000341B4">
        <w:rPr>
          <w:sz w:val="20"/>
          <w:szCs w:val="20"/>
        </w:rPr>
        <w:t>preaching, proclamation</w:t>
      </w:r>
    </w:p>
    <w:p w14:paraId="2DCDCE67" w14:textId="77777777" w:rsidR="00D55630" w:rsidRPr="000341B4" w:rsidRDefault="00D55630" w:rsidP="00D55630">
      <w:pPr>
        <w:pStyle w:val="FootnoteText"/>
        <w:rPr>
          <w:sz w:val="20"/>
          <w:szCs w:val="20"/>
        </w:rPr>
      </w:pPr>
      <w:r w:rsidRPr="000341B4">
        <w:rPr>
          <w:rFonts w:ascii="SBL Greek" w:hAnsi="SBL Greek" w:cs="New Athena Unicode"/>
          <w:sz w:val="20"/>
          <w:szCs w:val="20"/>
          <w:lang w:val="el-GR"/>
        </w:rPr>
        <w:t>χαρίζομαι</w:t>
      </w:r>
      <w:r>
        <w:rPr>
          <w:sz w:val="20"/>
          <w:szCs w:val="20"/>
        </w:rPr>
        <w:tab/>
        <w:t>to give, favor, forgive</w:t>
      </w:r>
      <w:r w:rsidRPr="000341B4">
        <w:rPr>
          <w:sz w:val="20"/>
          <w:szCs w:val="20"/>
        </w:rPr>
        <w:t xml:space="preserve"> </w:t>
      </w:r>
    </w:p>
    <w:p w14:paraId="4B741451" w14:textId="77777777" w:rsidR="00D55630" w:rsidRPr="000341B4" w:rsidRDefault="00D55630" w:rsidP="00D55630">
      <w:pPr>
        <w:pStyle w:val="FootnoteText"/>
        <w:rPr>
          <w:sz w:val="20"/>
          <w:szCs w:val="20"/>
        </w:rPr>
      </w:pPr>
      <w:r w:rsidRPr="000341B4">
        <w:rPr>
          <w:rFonts w:ascii="SBL Greek" w:hAnsi="SBL Greek" w:cs="New Athena Unicode"/>
          <w:sz w:val="20"/>
          <w:szCs w:val="20"/>
          <w:lang w:val="el-GR"/>
        </w:rPr>
        <w:t>συμβαίνω</w:t>
      </w:r>
      <w:r>
        <w:rPr>
          <w:sz w:val="20"/>
          <w:szCs w:val="20"/>
        </w:rPr>
        <w:tab/>
      </w:r>
      <w:r w:rsidRPr="000341B4">
        <w:rPr>
          <w:sz w:val="20"/>
          <w:szCs w:val="20"/>
        </w:rPr>
        <w:t>to happen, befall</w:t>
      </w:r>
    </w:p>
    <w:p w14:paraId="3F3C4B88" w14:textId="77777777" w:rsidR="00D55630" w:rsidRPr="000341B4" w:rsidRDefault="00D55630" w:rsidP="00D55630">
      <w:pPr>
        <w:pStyle w:val="FootnoteText"/>
        <w:rPr>
          <w:sz w:val="20"/>
          <w:szCs w:val="20"/>
        </w:rPr>
      </w:pPr>
      <w:r w:rsidRPr="000341B4">
        <w:rPr>
          <w:rFonts w:ascii="SBL Greek" w:hAnsi="SBL Greek" w:cs="New Athena Unicode"/>
          <w:sz w:val="20"/>
          <w:szCs w:val="20"/>
          <w:lang w:val="el-GR"/>
        </w:rPr>
        <w:t>δεσμός</w:t>
      </w:r>
      <w:r>
        <w:rPr>
          <w:sz w:val="20"/>
          <w:szCs w:val="20"/>
        </w:rPr>
        <w:tab/>
      </w:r>
      <w:r w:rsidRPr="000341B4">
        <w:rPr>
          <w:sz w:val="20"/>
          <w:szCs w:val="20"/>
        </w:rPr>
        <w:t>chain, bond, imprisonment</w:t>
      </w:r>
    </w:p>
    <w:p w14:paraId="072A6DA9" w14:textId="77777777" w:rsidR="00E90E5A" w:rsidRDefault="00D55630" w:rsidP="00D55630">
      <w:r w:rsidRPr="000341B4">
        <w:rPr>
          <w:rFonts w:ascii="SBL Greek" w:hAnsi="SBL Greek" w:cs="New Athena Unicode"/>
          <w:lang w:val="el-GR"/>
        </w:rPr>
        <w:t>φανερός</w:t>
      </w:r>
      <w:r>
        <w:tab/>
      </w:r>
      <w:r w:rsidRPr="000341B4">
        <w:t>known, plain</w:t>
      </w:r>
    </w:p>
    <w:sectPr w:rsidR="00E90E5A" w:rsidSect="00E90E5A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SBL Greek">
    <w:panose1 w:val="02000000000000000000"/>
    <w:charset w:val="00"/>
    <w:family w:val="auto"/>
    <w:pitch w:val="variable"/>
    <w:sig w:usb0="C00000EF" w:usb1="0001A0CB" w:usb2="00000000" w:usb3="00000000" w:csb0="00000009" w:csb1="00000000"/>
  </w:font>
  <w:font w:name="New Athena Unicode">
    <w:panose1 w:val="02000503000000020003"/>
    <w:charset w:val="00"/>
    <w:family w:val="auto"/>
    <w:pitch w:val="variable"/>
    <w:sig w:usb0="E00022FF" w:usb1="5000E8FB" w:usb2="00000000" w:usb3="00000000" w:csb0="0000008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2D9D"/>
    <w:rsid w:val="00B93CE6"/>
    <w:rsid w:val="00D55630"/>
    <w:rsid w:val="00E32D9D"/>
    <w:rsid w:val="00E4617F"/>
    <w:rsid w:val="00E90E5A"/>
    <w:rsid w:val="00EA5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643A8DB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5630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D55630"/>
    <w:rPr>
      <w:sz w:val="24"/>
      <w:szCs w:val="24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D55630"/>
    <w:rPr>
      <w:sz w:val="24"/>
      <w:szCs w:val="24"/>
      <w:lang w:eastAsia="en-US"/>
    </w:rPr>
  </w:style>
  <w:style w:type="character" w:styleId="FootnoteReference">
    <w:name w:val="footnote reference"/>
    <w:basedOn w:val="DefaultParagraphFont"/>
    <w:uiPriority w:val="99"/>
    <w:unhideWhenUsed/>
    <w:rsid w:val="00D55630"/>
    <w:rPr>
      <w:vertAlign w:val="superscrip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5630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D55630"/>
    <w:rPr>
      <w:sz w:val="24"/>
      <w:szCs w:val="24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D55630"/>
    <w:rPr>
      <w:sz w:val="24"/>
      <w:szCs w:val="24"/>
      <w:lang w:eastAsia="en-US"/>
    </w:rPr>
  </w:style>
  <w:style w:type="character" w:styleId="FootnoteReference">
    <w:name w:val="footnote reference"/>
    <w:basedOn w:val="DefaultParagraphFont"/>
    <w:uiPriority w:val="99"/>
    <w:unhideWhenUsed/>
    <w:rsid w:val="00D5563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73</Words>
  <Characters>386</Characters>
  <Application>Microsoft Macintosh Word</Application>
  <DocSecurity>0</DocSecurity>
  <Lines>12</Lines>
  <Paragraphs>2</Paragraphs>
  <ScaleCrop>false</ScaleCrop>
  <Company/>
  <LinksUpToDate>false</LinksUpToDate>
  <CharactersWithSpaces>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 Cerone</dc:creator>
  <cp:keywords/>
  <dc:description/>
  <cp:lastModifiedBy>Jacob Cerone</cp:lastModifiedBy>
  <cp:revision>5</cp:revision>
  <dcterms:created xsi:type="dcterms:W3CDTF">2013-12-03T18:43:00Z</dcterms:created>
  <dcterms:modified xsi:type="dcterms:W3CDTF">2013-12-03T21:02:00Z</dcterms:modified>
</cp:coreProperties>
</file>